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jc w:val="left"/>
        <w:rPr>
          <w:rFonts w:hint="default" w:ascii="Times New Roman" w:hAnsi="Times New Roman" w:eastAsia="仿宋_GB2312" w:cs="Times New Roman"/>
          <w:color w:val="auto"/>
          <w:sz w:val="21"/>
          <w:szCs w:val="21"/>
        </w:rPr>
      </w:pPr>
      <w:r>
        <w:rPr>
          <w:rFonts w:hint="default" w:ascii="Times New Roman" w:hAnsi="Times New Roman" w:eastAsia="黑体" w:cs="Times New Roman"/>
          <w:b w:val="0"/>
          <w:bCs w:val="0"/>
          <w:color w:val="auto"/>
          <w:kern w:val="0"/>
          <w:sz w:val="32"/>
          <w:szCs w:val="32"/>
          <w:shd w:val="clear" w:color="auto" w:fill="FFFFFF"/>
          <w:lang w:eastAsia="zh-CN"/>
        </w:rPr>
        <w:t>附件</w:t>
      </w:r>
      <w:r>
        <w:rPr>
          <w:rFonts w:hint="default" w:ascii="Times New Roman" w:hAnsi="Times New Roman" w:eastAsia="黑体" w:cs="Times New Roman"/>
          <w:b w:val="0"/>
          <w:bCs w:val="0"/>
          <w:color w:val="auto"/>
          <w:kern w:val="0"/>
          <w:sz w:val="32"/>
          <w:szCs w:val="32"/>
          <w:shd w:val="clear" w:color="auto" w:fill="FFFFFF"/>
          <w:lang w:val="en-US" w:eastAsia="zh-CN"/>
        </w:rPr>
        <w:t>2</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kern w:val="0"/>
          <w:sz w:val="32"/>
          <w:szCs w:val="32"/>
          <w:shd w:val="clear" w:color="auto" w:fill="FFFFFF"/>
        </w:rPr>
      </w:pPr>
      <w:r>
        <w:rPr>
          <w:rFonts w:hint="default" w:ascii="Times New Roman" w:hAnsi="Times New Roman" w:eastAsia="方正小标宋简体" w:cs="Times New Roman"/>
          <w:color w:val="auto"/>
          <w:kern w:val="0"/>
          <w:sz w:val="44"/>
          <w:szCs w:val="44"/>
          <w:shd w:val="clear" w:color="auto" w:fill="FFFFFF"/>
        </w:rPr>
        <w:t>事业单位公开招聘人员考试大纲</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Cs/>
          <w:color w:val="auto"/>
          <w:kern w:val="0"/>
          <w:sz w:val="32"/>
          <w:szCs w:val="32"/>
          <w:shd w:val="clear" w:color="auto" w:fill="FFFFFF"/>
        </w:rPr>
      </w:pPr>
    </w:p>
    <w:p>
      <w:pPr>
        <w:widowControl/>
        <w:spacing w:line="520" w:lineRule="exact"/>
        <w:ind w:firstLine="640" w:firstLineChars="200"/>
        <w:jc w:val="both"/>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一、笔试科目</w:t>
      </w:r>
      <w:bookmarkStart w:id="0" w:name="_GoBack"/>
      <w:bookmarkEnd w:id="0"/>
    </w:p>
    <w:p>
      <w:pPr>
        <w:widowControl/>
        <w:spacing w:line="520" w:lineRule="exact"/>
        <w:ind w:firstLine="640" w:firstLineChars="200"/>
        <w:jc w:val="both"/>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《综合应用能力》为主观题，考试时限为150分钟；《职业能力倾向测验》为客观题，考试时限为90分钟。两个科目满分均为100分。</w:t>
      </w:r>
    </w:p>
    <w:p>
      <w:pPr>
        <w:widowControl/>
        <w:spacing w:line="520" w:lineRule="exact"/>
        <w:ind w:firstLine="640" w:firstLineChars="200"/>
        <w:jc w:val="both"/>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二、笔试方式</w:t>
      </w:r>
    </w:p>
    <w:p>
      <w:pPr>
        <w:widowControl/>
        <w:spacing w:line="520" w:lineRule="exact"/>
        <w:ind w:firstLine="640" w:firstLineChars="200"/>
        <w:jc w:val="both"/>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闭卷考试。</w:t>
      </w:r>
    </w:p>
    <w:p>
      <w:pPr>
        <w:widowControl/>
        <w:spacing w:line="520" w:lineRule="exact"/>
        <w:ind w:firstLine="640" w:firstLineChars="200"/>
        <w:jc w:val="both"/>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三、笔试内容</w:t>
      </w:r>
    </w:p>
    <w:p>
      <w:pPr>
        <w:widowControl/>
        <w:spacing w:line="520" w:lineRule="exact"/>
        <w:ind w:firstLine="420"/>
        <w:jc w:val="both"/>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（一）《综合应用能力》</w:t>
      </w:r>
    </w:p>
    <w:p>
      <w:pPr>
        <w:widowControl/>
        <w:spacing w:line="520" w:lineRule="exact"/>
        <w:ind w:firstLine="640" w:firstLineChars="200"/>
        <w:jc w:val="both"/>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主要测查应考人员的阅读理解能力、归纳概括能力、逻辑思维能力、综合分析能力、解决问题能力和文字综合能力等。</w:t>
      </w:r>
    </w:p>
    <w:p>
      <w:pPr>
        <w:widowControl/>
        <w:spacing w:line="520" w:lineRule="exact"/>
        <w:ind w:firstLine="640" w:firstLineChars="200"/>
        <w:jc w:val="both"/>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测查题型包括案例（材料）分析题、论述评价题、校阅改错题、材料作文题等。每次考试从上述题型中组合选取。</w:t>
      </w:r>
    </w:p>
    <w:p>
      <w:pPr>
        <w:widowControl/>
        <w:spacing w:line="520" w:lineRule="exact"/>
        <w:ind w:firstLine="420"/>
        <w:jc w:val="both"/>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（二）《职业能力倾向测验》</w:t>
      </w:r>
    </w:p>
    <w:p>
      <w:pPr>
        <w:widowControl/>
        <w:spacing w:line="520" w:lineRule="exact"/>
        <w:ind w:firstLine="640" w:firstLineChars="200"/>
        <w:jc w:val="both"/>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主要测查应考人员从事事业单位工作的潜能。</w:t>
      </w:r>
    </w:p>
    <w:p>
      <w:pPr>
        <w:widowControl/>
        <w:spacing w:line="520" w:lineRule="exact"/>
        <w:ind w:firstLine="640" w:firstLineChars="200"/>
        <w:jc w:val="both"/>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测查内容包括言语理解与表达、数量关系、判断推理、资料分析和常识判断等五个部分。</w:t>
      </w:r>
    </w:p>
    <w:p>
      <w:pPr>
        <w:widowControl/>
        <w:spacing w:line="520" w:lineRule="exact"/>
        <w:ind w:firstLine="643" w:firstLineChars="200"/>
        <w:jc w:val="both"/>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b/>
          <w:bCs/>
          <w:kern w:val="0"/>
          <w:sz w:val="32"/>
          <w:szCs w:val="32"/>
        </w:rPr>
        <w:t>1.言语理解与表达</w:t>
      </w:r>
    </w:p>
    <w:p>
      <w:pPr>
        <w:widowControl/>
        <w:spacing w:line="520" w:lineRule="exact"/>
        <w:ind w:firstLine="640" w:firstLineChars="200"/>
        <w:jc w:val="both"/>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主要测查应考人员的语言运用能力，其中包括准确识别、理解和运用字、词语；从语法、语气、语义等方面正确判断句子；概括归纳短文的中心、主旨；合理推断短文隐含的信息；准确理解比较复杂的观点或概念，准确判断和理解短文作者的态度、意图、倾向、目的等。</w:t>
      </w:r>
    </w:p>
    <w:p>
      <w:pPr>
        <w:widowControl/>
        <w:spacing w:line="520" w:lineRule="exact"/>
        <w:ind w:firstLine="643" w:firstLineChars="200"/>
        <w:jc w:val="both"/>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b/>
          <w:bCs/>
          <w:kern w:val="0"/>
          <w:sz w:val="32"/>
          <w:szCs w:val="32"/>
        </w:rPr>
        <w:t>2.数量关系</w:t>
      </w:r>
    </w:p>
    <w:p>
      <w:pPr>
        <w:widowControl/>
        <w:spacing w:line="520" w:lineRule="exact"/>
        <w:ind w:firstLine="640" w:firstLineChars="200"/>
        <w:jc w:val="both"/>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主要测查应考人员对基本数量关系的理解能力、数学运算能力，对数字排列顺序或排列规律的判断识别能力等。</w:t>
      </w:r>
    </w:p>
    <w:p>
      <w:pPr>
        <w:widowControl/>
        <w:spacing w:line="520" w:lineRule="exact"/>
        <w:ind w:firstLine="643" w:firstLineChars="200"/>
        <w:jc w:val="both"/>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b/>
          <w:bCs/>
          <w:kern w:val="0"/>
          <w:sz w:val="32"/>
          <w:szCs w:val="32"/>
        </w:rPr>
        <w:t>3.判断推理</w:t>
      </w:r>
    </w:p>
    <w:p>
      <w:pPr>
        <w:widowControl/>
        <w:spacing w:line="520" w:lineRule="exact"/>
        <w:ind w:firstLine="640" w:firstLineChars="200"/>
        <w:jc w:val="both"/>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主要测查应考人员对客观事物及其关系的分析推理能力，其中包括对词语、图形、概念、短文等材料的理解、比较、判断、演绎、归纳、综合等。</w:t>
      </w:r>
    </w:p>
    <w:p>
      <w:pPr>
        <w:widowControl/>
        <w:spacing w:line="520" w:lineRule="exact"/>
        <w:ind w:firstLine="643" w:firstLineChars="200"/>
        <w:jc w:val="both"/>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b/>
          <w:bCs/>
          <w:kern w:val="0"/>
          <w:sz w:val="32"/>
          <w:szCs w:val="32"/>
        </w:rPr>
        <w:t>4.资料分析</w:t>
      </w:r>
    </w:p>
    <w:p>
      <w:pPr>
        <w:widowControl/>
        <w:spacing w:line="520" w:lineRule="exact"/>
        <w:ind w:firstLine="640" w:firstLineChars="200"/>
        <w:jc w:val="both"/>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主要测查应考人员对各种形式的统计资料（包括文字、图形和表格等）进行正确理解、分析、计算、比较、处理的能力。</w:t>
      </w:r>
    </w:p>
    <w:p>
      <w:pPr>
        <w:widowControl/>
        <w:spacing w:line="520" w:lineRule="exact"/>
        <w:ind w:firstLine="643" w:firstLineChars="200"/>
        <w:jc w:val="both"/>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b/>
          <w:bCs/>
          <w:kern w:val="0"/>
          <w:sz w:val="32"/>
          <w:szCs w:val="32"/>
        </w:rPr>
        <w:t>5.常识判断</w:t>
      </w:r>
    </w:p>
    <w:p>
      <w:pPr>
        <w:widowControl/>
        <w:spacing w:line="520" w:lineRule="exact"/>
        <w:ind w:firstLine="640" w:firstLineChars="200"/>
        <w:jc w:val="both"/>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主要测查应考人员对政治、时事、国情、省情、法律、经济、科技、历史、人文等知识的掌握和运用能力。</w:t>
      </w:r>
    </w:p>
    <w:p>
      <w:pPr>
        <w:widowControl/>
        <w:spacing w:line="520" w:lineRule="exact"/>
        <w:ind w:firstLine="640" w:firstLineChars="200"/>
        <w:jc w:val="both"/>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四、作答要求</w:t>
      </w:r>
    </w:p>
    <w:p>
      <w:pPr>
        <w:widowControl/>
        <w:spacing w:line="520" w:lineRule="exact"/>
        <w:ind w:firstLine="640" w:firstLineChars="200"/>
        <w:jc w:val="both"/>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考生在作答前，应用黑色字迹的签字笔或钢笔在答题卡（纸）上指定位置填写“姓名”和“准考证号”，并用2B铅笔将“准考证号”下面对应的信息点涂黑。</w:t>
      </w:r>
    </w:p>
    <w:p>
      <w:pPr>
        <w:widowControl/>
        <w:spacing w:line="520" w:lineRule="exact"/>
        <w:ind w:firstLine="640" w:firstLineChars="200"/>
        <w:jc w:val="both"/>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（一）《综合应用能力》</w:t>
      </w:r>
    </w:p>
    <w:p>
      <w:pPr>
        <w:widowControl/>
        <w:spacing w:line="520" w:lineRule="exact"/>
        <w:ind w:firstLine="640" w:firstLineChars="200"/>
        <w:jc w:val="both"/>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应考人员必须用黑色墨水笔在专用答题纸指定题号的指定位置内作答，用铅笔作答或在非指定位置内作答的一律无效。答题不得使用涂改液。</w:t>
      </w:r>
    </w:p>
    <w:p>
      <w:pPr>
        <w:widowControl/>
        <w:spacing w:line="520" w:lineRule="exact"/>
        <w:ind w:firstLine="640" w:firstLineChars="200"/>
        <w:jc w:val="both"/>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（二）《职业能力倾向测验》</w:t>
      </w:r>
    </w:p>
    <w:p>
      <w:pPr>
        <w:widowControl/>
        <w:spacing w:line="520" w:lineRule="exact"/>
        <w:ind w:firstLine="640" w:firstLineChars="200"/>
        <w:jc w:val="both"/>
        <w:rPr>
          <w:rFonts w:hint="default" w:ascii="Times New Roman" w:hAnsi="Times New Roman" w:cs="Times New Roman"/>
          <w:lang w:val="en-US" w:eastAsia="zh-CN"/>
        </w:rPr>
      </w:pPr>
      <w:r>
        <w:rPr>
          <w:rFonts w:hint="default" w:ascii="Times New Roman" w:hAnsi="Times New Roman" w:eastAsia="仿宋_GB2312" w:cs="Times New Roman"/>
          <w:kern w:val="0"/>
          <w:sz w:val="32"/>
          <w:szCs w:val="32"/>
        </w:rPr>
        <w:t>应考人员必须用2B铅笔在答题卡上作答，作答在题本上或其他位置的一律无效。</w:t>
      </w:r>
    </w:p>
    <w:sectPr>
      <w:footerReference r:id="rId3" w:type="default"/>
      <w:pgSz w:w="11906" w:h="16838"/>
      <w:pgMar w:top="2098" w:right="1474" w:bottom="1984"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星简小标宋">
    <w:altName w:val="宋体"/>
    <w:panose1 w:val="02010609000101010101"/>
    <w:charset w:val="86"/>
    <w:family w:val="modern"/>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7"/>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zMGY2NzZmYTkwZDFkNzk2NDM3ZWFjMTYzYzZjZDEifQ=="/>
  </w:docVars>
  <w:rsids>
    <w:rsidRoot w:val="00000000"/>
    <w:rsid w:val="03525F75"/>
    <w:rsid w:val="04302EEC"/>
    <w:rsid w:val="06193DEF"/>
    <w:rsid w:val="079C0106"/>
    <w:rsid w:val="099A0675"/>
    <w:rsid w:val="09E244F6"/>
    <w:rsid w:val="0AA2191F"/>
    <w:rsid w:val="0F8B118C"/>
    <w:rsid w:val="0FB41D7F"/>
    <w:rsid w:val="0FD3043D"/>
    <w:rsid w:val="13DA7FEC"/>
    <w:rsid w:val="13EB3FA7"/>
    <w:rsid w:val="1F8A5DA8"/>
    <w:rsid w:val="25CC118D"/>
    <w:rsid w:val="273D2914"/>
    <w:rsid w:val="290C2DE4"/>
    <w:rsid w:val="2B9B40AD"/>
    <w:rsid w:val="2C0C4FAB"/>
    <w:rsid w:val="314B0324"/>
    <w:rsid w:val="31807427"/>
    <w:rsid w:val="340F245A"/>
    <w:rsid w:val="36E70D89"/>
    <w:rsid w:val="37B207B5"/>
    <w:rsid w:val="38B95B73"/>
    <w:rsid w:val="3A1351B5"/>
    <w:rsid w:val="3DE10046"/>
    <w:rsid w:val="3E012496"/>
    <w:rsid w:val="3FDC2527"/>
    <w:rsid w:val="41BD4926"/>
    <w:rsid w:val="42E64009"/>
    <w:rsid w:val="456357E4"/>
    <w:rsid w:val="459B2328"/>
    <w:rsid w:val="47ED5839"/>
    <w:rsid w:val="482C1873"/>
    <w:rsid w:val="49494CF1"/>
    <w:rsid w:val="49715F07"/>
    <w:rsid w:val="4ABC1023"/>
    <w:rsid w:val="4B8801C4"/>
    <w:rsid w:val="4BAC5AFD"/>
    <w:rsid w:val="4BB36655"/>
    <w:rsid w:val="4BEF1F30"/>
    <w:rsid w:val="4D1F0243"/>
    <w:rsid w:val="4E75407A"/>
    <w:rsid w:val="52986F39"/>
    <w:rsid w:val="53CC31E8"/>
    <w:rsid w:val="54D07995"/>
    <w:rsid w:val="55102B67"/>
    <w:rsid w:val="56903F5F"/>
    <w:rsid w:val="569864A3"/>
    <w:rsid w:val="57F0202F"/>
    <w:rsid w:val="597A4951"/>
    <w:rsid w:val="59995821"/>
    <w:rsid w:val="5B10566E"/>
    <w:rsid w:val="5B40496C"/>
    <w:rsid w:val="5CAB5170"/>
    <w:rsid w:val="5CC566E2"/>
    <w:rsid w:val="5D8165C3"/>
    <w:rsid w:val="5F5959B0"/>
    <w:rsid w:val="60CC64DC"/>
    <w:rsid w:val="611E004C"/>
    <w:rsid w:val="613956AB"/>
    <w:rsid w:val="65070293"/>
    <w:rsid w:val="65A429D6"/>
    <w:rsid w:val="665405B3"/>
    <w:rsid w:val="6A3D42E7"/>
    <w:rsid w:val="6A422FB8"/>
    <w:rsid w:val="6CC448E3"/>
    <w:rsid w:val="6E3851B0"/>
    <w:rsid w:val="6EEA1CC4"/>
    <w:rsid w:val="6F3C72E8"/>
    <w:rsid w:val="6F563B40"/>
    <w:rsid w:val="73EB8CC2"/>
    <w:rsid w:val="74494239"/>
    <w:rsid w:val="74D231A8"/>
    <w:rsid w:val="77F709E3"/>
    <w:rsid w:val="78915BE9"/>
    <w:rsid w:val="7967590D"/>
    <w:rsid w:val="7E0147DD"/>
    <w:rsid w:val="7F075DC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99"/>
    <w:pPr>
      <w:ind w:firstLine="420" w:firstLineChars="200"/>
    </w:pPr>
  </w:style>
  <w:style w:type="paragraph" w:styleId="4">
    <w:name w:val="Body Text"/>
    <w:basedOn w:val="1"/>
    <w:next w:val="5"/>
    <w:qFormat/>
    <w:uiPriority w:val="99"/>
    <w:pPr>
      <w:jc w:val="center"/>
    </w:pPr>
    <w:rPr>
      <w:rFonts w:eastAsia="文星简小标宋"/>
      <w:sz w:val="44"/>
      <w:szCs w:val="20"/>
    </w:rPr>
  </w:style>
  <w:style w:type="paragraph" w:styleId="5">
    <w:name w:val="Body Text First Indent"/>
    <w:basedOn w:val="4"/>
    <w:next w:val="1"/>
    <w:qFormat/>
    <w:uiPriority w:val="99"/>
    <w:pPr>
      <w:spacing w:line="500" w:lineRule="exact"/>
      <w:ind w:firstLine="420"/>
    </w:pPr>
    <w:rPr>
      <w:rFonts w:eastAsia="宋体"/>
      <w:sz w:val="28"/>
    </w:rPr>
  </w:style>
  <w:style w:type="paragraph" w:styleId="6">
    <w:name w:val="Body Text Indent"/>
    <w:basedOn w:val="1"/>
    <w:qFormat/>
    <w:uiPriority w:val="0"/>
    <w:pPr>
      <w:spacing w:line="720" w:lineRule="exact"/>
      <w:ind w:firstLine="645"/>
    </w:pPr>
    <w:rPr>
      <w:rFonts w:ascii="仿宋_GB2312"/>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jc w:val="left"/>
    </w:pPr>
    <w:rPr>
      <w:rFonts w:cs="Times New Roman"/>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278</Words>
  <Characters>287</Characters>
  <Lines>0</Lines>
  <Paragraphs>0</Paragraphs>
  <TotalTime>9</TotalTime>
  <ScaleCrop>false</ScaleCrop>
  <LinksUpToDate>false</LinksUpToDate>
  <CharactersWithSpaces>345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2022-10-18T08:58:00Z</dcterms:created>
  <dc:creator>cwy</dc:creator>
  <cp:lastModifiedBy>hp06</cp:lastModifiedBy>
  <cp:lastPrinted>2023-04-04T08:30:00Z</cp:lastPrinted>
  <dcterms:modified xsi:type="dcterms:W3CDTF">2023-04-06T07:45:55Z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A1032EDC5CD44154A44CCFE2D860F2BF_13</vt:lpwstr>
  </property>
</Properties>
</file>