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优秀城市社区党组织书记荣誉目录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市级及以上优秀共产党员、优秀党务工作者、劳动模范、十大强基先锋、兴村（治社）名师、担当作为好支书；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省千名好支书、省级以上优秀城乡社区工作者、社区工作领军人才、最美社工等综合性奖项或荣誉称号；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市级及以上先进基层党组织，省级以上和谐社区、先进基层群众性自治组织等综合性集体奖项；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区委、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政府授予的综合性奖项或荣誉称号。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符合以上一项条件。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mZjM2Y5M2E3ZTUzOWQxNDk3MDdjODA5ZTgzZTcifQ=="/>
  </w:docVars>
  <w:rsids>
    <w:rsidRoot w:val="1E114121"/>
    <w:rsid w:val="1E11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2023-03-31T06:22:00Z</dcterms:created>
  <dc:creator>陈亚平</dc:creator>
  <cp:lastModifiedBy>陈亚平</cp:lastModifiedBy>
  <dcterms:modified xsi:type="dcterms:W3CDTF">2023-03-31T06:23:14Z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EB3F7E62DBED492E97CC1EB8FB825988</vt:lpwstr>
  </property>
</Properties>
</file>